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D8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>11 апреля 2020 г.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 xml:space="preserve">Музыка 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>Тема: Исповедь души. Революционный этюд. Мастерство исполнителя.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 xml:space="preserve">Слушание: «Революционный этюд» </w:t>
      </w:r>
      <w:proofErr w:type="spellStart"/>
      <w:r w:rsidRPr="00223DE2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 xml:space="preserve">Прелюдия  Шопена №7 и 20 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>«Вокализ» - С. Рахманинов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r w:rsidRPr="00223DE2">
        <w:rPr>
          <w:rFonts w:ascii="Times New Roman" w:hAnsi="Times New Roman" w:cs="Times New Roman"/>
          <w:sz w:val="24"/>
          <w:szCs w:val="24"/>
        </w:rPr>
        <w:t>Сравнение произведений двух великих композиторов.</w:t>
      </w:r>
    </w:p>
    <w:p w:rsidR="00223DE2" w:rsidRPr="00223DE2" w:rsidRDefault="00223D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3DE2" w:rsidRPr="0022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51"/>
    <w:rsid w:val="00223DE2"/>
    <w:rsid w:val="00292D9B"/>
    <w:rsid w:val="00B37951"/>
    <w:rsid w:val="00EE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2020-04-11T06:29:00Z</dcterms:created>
  <dcterms:modified xsi:type="dcterms:W3CDTF">2020-04-11T06:43:00Z</dcterms:modified>
</cp:coreProperties>
</file>